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A" w:rsidRPr="00B577B7" w:rsidRDefault="00B577B7" w:rsidP="00B577B7">
      <w:pPr>
        <w:jc w:val="center"/>
        <w:rPr>
          <w:noProof/>
          <w:color w:val="595959" w:themeColor="text1" w:themeTint="A6"/>
          <w:sz w:val="20"/>
          <w:szCs w:val="20"/>
        </w:rPr>
      </w:pPr>
      <w:r w:rsidRPr="00B577B7">
        <w:rPr>
          <w:noProof/>
          <w:color w:val="595959" w:themeColor="text1" w:themeTint="A6"/>
          <w:sz w:val="20"/>
          <w:szCs w:val="20"/>
        </w:rPr>
        <w:t>Лебедевская средняя общеобразовательная школа</w:t>
      </w:r>
    </w:p>
    <w:p w:rsidR="00B577B7" w:rsidRDefault="00B577B7" w:rsidP="008E63DA">
      <w:r w:rsidRPr="00B577B7">
        <w:rPr>
          <w:noProof/>
        </w:rPr>
        <w:drawing>
          <wp:inline distT="0" distB="0" distL="0" distR="0">
            <wp:extent cx="9900681" cy="6342077"/>
            <wp:effectExtent l="19050" t="0" r="5319" b="0"/>
            <wp:docPr id="2" name="Рисунок 1" descr="C:\Users\admin\Desktop\2015-2016 учебный год\планирование уроков\программы 2016-2017\сканы титульников\х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2016 учебный год\планирование уроков\программы 2016-2017\сканы титульников\х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681" cy="63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DA" w:rsidRDefault="00C563A1" w:rsidP="008E6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79">
        <w:rPr>
          <w:b/>
          <w:sz w:val="28"/>
          <w:szCs w:val="28"/>
        </w:rPr>
        <w:lastRenderedPageBreak/>
        <w:t xml:space="preserve">ПОЯСНИТЕЛЬНАЯ ЗАПИСКА </w:t>
      </w:r>
    </w:p>
    <w:p w:rsidR="00017630" w:rsidRPr="00F20067" w:rsidRDefault="00017630" w:rsidP="00C563A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630" w:rsidRPr="00C563A1" w:rsidRDefault="008E63DA" w:rsidP="00C563A1">
      <w:pPr>
        <w:pStyle w:val="10"/>
        <w:spacing w:line="276" w:lineRule="auto"/>
        <w:rPr>
          <w:rFonts w:ascii="Times New Roman" w:hAnsi="Times New Roman"/>
        </w:rPr>
      </w:pPr>
      <w:r w:rsidRPr="00735F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3A1">
        <w:rPr>
          <w:rFonts w:ascii="Times New Roman" w:hAnsi="Times New Roman"/>
        </w:rPr>
        <w:t>Рабочая программа по химии в 11 классе составлена на основе авторской программы курса органической химии для 11 класса   О.С.Габриеляна, (Программа для общеобразовательных учреждений.</w:t>
      </w:r>
      <w:proofErr w:type="gramEnd"/>
      <w:r w:rsidRPr="00C563A1">
        <w:rPr>
          <w:rFonts w:ascii="Times New Roman" w:hAnsi="Times New Roman"/>
        </w:rPr>
        <w:t xml:space="preserve"> – М.:«Дрофа»,  2006 г), тематического планирования учебного материала по органической химии, соответствующего стандарту среднего общего образования (базовый уровень), учебнику «Химия. 10», автор О.С.Габриелян, издательство «Дрофа» 2008 г; с учётом примерной программы среднего (полного) общего образования по химии (базовый уровень). </w:t>
      </w:r>
    </w:p>
    <w:p w:rsidR="008E63DA" w:rsidRPr="00C563A1" w:rsidRDefault="00017630" w:rsidP="00C563A1">
      <w:pPr>
        <w:pStyle w:val="10"/>
        <w:spacing w:line="276" w:lineRule="auto"/>
        <w:ind w:firstLine="142"/>
        <w:rPr>
          <w:rFonts w:ascii="Times New Roman" w:hAnsi="Times New Roman"/>
        </w:rPr>
      </w:pPr>
      <w:r w:rsidRPr="00C563A1">
        <w:rPr>
          <w:rFonts w:ascii="Times New Roman" w:hAnsi="Times New Roman"/>
        </w:rPr>
        <w:t>Согласно уч</w:t>
      </w:r>
      <w:r w:rsidR="00C563A1">
        <w:rPr>
          <w:rFonts w:ascii="Times New Roman" w:hAnsi="Times New Roman"/>
        </w:rPr>
        <w:t>ебному плану приказ №116ОД от 26.05.2016</w:t>
      </w:r>
      <w:r w:rsidRPr="00C563A1">
        <w:rPr>
          <w:rFonts w:ascii="Times New Roman" w:hAnsi="Times New Roman"/>
        </w:rPr>
        <w:t>г рабочая п</w:t>
      </w:r>
      <w:r w:rsidR="008E63DA" w:rsidRPr="00C563A1">
        <w:rPr>
          <w:rFonts w:ascii="Times New Roman" w:hAnsi="Times New Roman"/>
        </w:rPr>
        <w:t>рограмма</w:t>
      </w:r>
      <w:r w:rsidRPr="00C563A1">
        <w:rPr>
          <w:rFonts w:ascii="Times New Roman" w:hAnsi="Times New Roman"/>
        </w:rPr>
        <w:t xml:space="preserve"> рассчитана на 33 часа</w:t>
      </w:r>
      <w:r w:rsidR="008E63DA" w:rsidRPr="00C563A1">
        <w:rPr>
          <w:rFonts w:ascii="Times New Roman" w:hAnsi="Times New Roman"/>
        </w:rPr>
        <w:t xml:space="preserve"> (1 час в неделю):  </w:t>
      </w:r>
    </w:p>
    <w:p w:rsidR="008E63DA" w:rsidRPr="00C563A1" w:rsidRDefault="008E63DA" w:rsidP="00C563A1">
      <w:pPr>
        <w:pStyle w:val="a7"/>
        <w:spacing w:before="0" w:after="0"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>      Данный курс учащиеся изучают после курса химии для 8—10 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  <w:r w:rsidRPr="00C563A1">
        <w:rPr>
          <w:sz w:val="22"/>
          <w:szCs w:val="22"/>
        </w:rPr>
        <w:br/>
        <w:t>    </w:t>
      </w:r>
      <w:r w:rsidRPr="00C563A1">
        <w:rPr>
          <w:b/>
          <w:sz w:val="22"/>
          <w:szCs w:val="22"/>
        </w:rPr>
        <w:t> Цель  изучения химии в 11 классе:</w:t>
      </w:r>
    </w:p>
    <w:p w:rsidR="008E63DA" w:rsidRPr="00C563A1" w:rsidRDefault="008E63DA" w:rsidP="00C563A1">
      <w:pPr>
        <w:pStyle w:val="a7"/>
        <w:numPr>
          <w:ilvl w:val="0"/>
          <w:numId w:val="1"/>
        </w:numPr>
        <w:spacing w:before="0" w:after="0" w:line="276" w:lineRule="auto"/>
        <w:rPr>
          <w:sz w:val="22"/>
          <w:szCs w:val="22"/>
        </w:rPr>
      </w:pPr>
      <w:r w:rsidRPr="00C563A1">
        <w:rPr>
          <w:rStyle w:val="a8"/>
          <w:sz w:val="22"/>
          <w:szCs w:val="22"/>
        </w:rPr>
        <w:t>освоение знаний</w:t>
      </w:r>
      <w:r w:rsidRPr="00C563A1">
        <w:rPr>
          <w:sz w:val="22"/>
          <w:szCs w:val="22"/>
        </w:rPr>
        <w:t xml:space="preserve"> о химической составляющей </w:t>
      </w:r>
      <w:proofErr w:type="spellStart"/>
      <w:proofErr w:type="gramStart"/>
      <w:r w:rsidRPr="00C563A1">
        <w:rPr>
          <w:sz w:val="22"/>
          <w:szCs w:val="22"/>
        </w:rPr>
        <w:t>естественно-научной</w:t>
      </w:r>
      <w:proofErr w:type="spellEnd"/>
      <w:proofErr w:type="gramEnd"/>
      <w:r w:rsidRPr="00C563A1">
        <w:rPr>
          <w:sz w:val="22"/>
          <w:szCs w:val="22"/>
        </w:rPr>
        <w:t xml:space="preserve"> картины мира, о важнейших химических понятиях, законах и теориях;</w:t>
      </w: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  <w:r w:rsidRPr="00C563A1">
        <w:rPr>
          <w:b/>
          <w:sz w:val="22"/>
          <w:szCs w:val="22"/>
        </w:rPr>
        <w:t> </w:t>
      </w:r>
      <w:proofErr w:type="gramStart"/>
      <w:r w:rsidRPr="00C563A1">
        <w:rPr>
          <w:b/>
          <w:sz w:val="22"/>
          <w:szCs w:val="22"/>
        </w:rPr>
        <w:t>Изучение химии в 11 классе направлено решение задач:</w:t>
      </w:r>
      <w:r w:rsidRPr="00C563A1">
        <w:rPr>
          <w:sz w:val="22"/>
          <w:szCs w:val="22"/>
        </w:rPr>
        <w:br/>
        <w:t>      </w:t>
      </w:r>
      <w:r w:rsidRPr="00C563A1">
        <w:rPr>
          <w:rStyle w:val="a8"/>
          <w:sz w:val="22"/>
          <w:szCs w:val="22"/>
        </w:rPr>
        <w:t xml:space="preserve">• </w:t>
      </w:r>
      <w:r w:rsidRPr="00C563A1">
        <w:rPr>
          <w:sz w:val="22"/>
          <w:szCs w:val="22"/>
        </w:rPr>
        <w:br/>
        <w:t>      </w:t>
      </w:r>
      <w:r w:rsidRPr="00C563A1">
        <w:rPr>
          <w:rStyle w:val="a8"/>
          <w:sz w:val="22"/>
          <w:szCs w:val="22"/>
        </w:rPr>
        <w:t>•  овладение умениями</w:t>
      </w:r>
      <w:r w:rsidRPr="00C563A1">
        <w:rPr>
          <w:sz w:val="22"/>
          <w:szCs w:val="22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r w:rsidRPr="00C563A1">
        <w:rPr>
          <w:sz w:val="22"/>
          <w:szCs w:val="22"/>
        </w:rPr>
        <w:br/>
        <w:t>      </w:t>
      </w:r>
      <w:r w:rsidRPr="00C563A1">
        <w:rPr>
          <w:rStyle w:val="a8"/>
          <w:sz w:val="22"/>
          <w:szCs w:val="22"/>
        </w:rPr>
        <w:t>•  развитие</w:t>
      </w:r>
      <w:r w:rsidRPr="00C563A1">
        <w:rPr>
          <w:sz w:val="22"/>
          <w:szCs w:val="22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proofErr w:type="gramEnd"/>
      <w:r w:rsidRPr="00C563A1">
        <w:rPr>
          <w:sz w:val="22"/>
          <w:szCs w:val="22"/>
        </w:rPr>
        <w:br/>
        <w:t>      </w:t>
      </w:r>
      <w:r w:rsidRPr="00C563A1">
        <w:rPr>
          <w:rStyle w:val="a8"/>
          <w:sz w:val="22"/>
          <w:szCs w:val="22"/>
        </w:rPr>
        <w:t>•  воспитание</w:t>
      </w:r>
      <w:r w:rsidRPr="00C563A1">
        <w:rPr>
          <w:sz w:val="22"/>
          <w:szCs w:val="22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C563A1">
        <w:rPr>
          <w:sz w:val="22"/>
          <w:szCs w:val="22"/>
        </w:rPr>
        <w:br/>
        <w:t>      </w:t>
      </w:r>
      <w:r w:rsidRPr="00C563A1">
        <w:rPr>
          <w:rStyle w:val="a8"/>
          <w:sz w:val="22"/>
          <w:szCs w:val="22"/>
        </w:rPr>
        <w:t xml:space="preserve">• </w:t>
      </w:r>
      <w:r w:rsidRPr="00C563A1">
        <w:rPr>
          <w:sz w:val="22"/>
          <w:szCs w:val="22"/>
        </w:rPr>
        <w:t xml:space="preserve"> </w:t>
      </w:r>
      <w:r w:rsidRPr="00C563A1">
        <w:rPr>
          <w:rStyle w:val="a8"/>
          <w:sz w:val="22"/>
          <w:szCs w:val="22"/>
        </w:rPr>
        <w:t xml:space="preserve">применение полученных знаний и умений </w:t>
      </w:r>
      <w:r w:rsidRPr="00C563A1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  <w:r w:rsidRPr="00C563A1">
        <w:rPr>
          <w:sz w:val="22"/>
          <w:szCs w:val="22"/>
        </w:rPr>
        <w:br/>
        <w:t xml:space="preserve">      Данная программа предусматривает формирование у учащихся </w:t>
      </w:r>
      <w:proofErr w:type="spellStart"/>
      <w:r w:rsidRPr="00C563A1">
        <w:rPr>
          <w:sz w:val="22"/>
          <w:szCs w:val="22"/>
        </w:rPr>
        <w:t>общеучебных</w:t>
      </w:r>
      <w:proofErr w:type="spellEnd"/>
      <w:r w:rsidRPr="00C563A1">
        <w:rPr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C563A1">
        <w:rPr>
          <w:sz w:val="22"/>
          <w:szCs w:val="22"/>
        </w:rPr>
        <w:t>В этом направлении приоритетами для учебного предмета «химия» в 11 классе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C563A1">
        <w:rPr>
          <w:sz w:val="22"/>
          <w:szCs w:val="22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Pr="00C563A1">
        <w:rPr>
          <w:sz w:val="22"/>
          <w:szCs w:val="22"/>
        </w:rPr>
        <w:t>мультимедийных</w:t>
      </w:r>
      <w:proofErr w:type="spellEnd"/>
      <w:r w:rsidRPr="00C563A1">
        <w:rPr>
          <w:sz w:val="22"/>
          <w:szCs w:val="22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Pr="00C563A1">
        <w:rPr>
          <w:sz w:val="22"/>
          <w:szCs w:val="22"/>
        </w:rPr>
        <w:br/>
        <w:t>       Ведущая роль в раскрытии содержания курса химии 11 класса принадлежит электронной теории, периодическому закону и системе химических элементов как наиболее общим научным основам химии.</w:t>
      </w:r>
      <w:r w:rsidRPr="00C563A1">
        <w:rPr>
          <w:sz w:val="22"/>
          <w:szCs w:val="22"/>
        </w:rPr>
        <w:br/>
        <w:t>      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  Содержание этих разделов химии раскрывается во взаимосвязи органических и неорганических веществ.</w:t>
      </w:r>
      <w:r w:rsidRPr="00C563A1">
        <w:rPr>
          <w:sz w:val="22"/>
          <w:szCs w:val="22"/>
        </w:rPr>
        <w:br/>
        <w:t xml:space="preserve">      Особое внимание уделено химическому эксперименту, который является основой формирования теоретических знаний. В конце курса выделены три </w:t>
      </w:r>
      <w:r w:rsidRPr="00C563A1">
        <w:rPr>
          <w:sz w:val="22"/>
          <w:szCs w:val="22"/>
        </w:rPr>
        <w:lastRenderedPageBreak/>
        <w:t xml:space="preserve">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газов. </w:t>
      </w: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>Программа составлена на основе</w:t>
      </w: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 xml:space="preserve">Учебник </w:t>
      </w:r>
      <w:r w:rsidRPr="00C563A1">
        <w:rPr>
          <w:iCs/>
          <w:sz w:val="22"/>
          <w:szCs w:val="22"/>
        </w:rPr>
        <w:t>О.С. Габриелян, Г.Г Лысова</w:t>
      </w:r>
      <w:r w:rsidRPr="00C563A1">
        <w:rPr>
          <w:sz w:val="22"/>
          <w:szCs w:val="22"/>
        </w:rPr>
        <w:t xml:space="preserve">. </w:t>
      </w:r>
      <w:r w:rsidRPr="00C563A1">
        <w:rPr>
          <w:iCs/>
          <w:sz w:val="22"/>
          <w:szCs w:val="22"/>
        </w:rPr>
        <w:t xml:space="preserve">Химия: Учеб. для 11 </w:t>
      </w:r>
      <w:proofErr w:type="spellStart"/>
      <w:r w:rsidRPr="00C563A1">
        <w:rPr>
          <w:iCs/>
          <w:sz w:val="22"/>
          <w:szCs w:val="22"/>
        </w:rPr>
        <w:t>кл</w:t>
      </w:r>
      <w:proofErr w:type="spellEnd"/>
      <w:proofErr w:type="gramStart"/>
      <w:r w:rsidRPr="00C563A1">
        <w:rPr>
          <w:iCs/>
          <w:sz w:val="22"/>
          <w:szCs w:val="22"/>
        </w:rPr>
        <w:t xml:space="preserve"> .</w:t>
      </w:r>
      <w:proofErr w:type="gramEnd"/>
      <w:r w:rsidRPr="00C563A1">
        <w:rPr>
          <w:iCs/>
          <w:sz w:val="22"/>
          <w:szCs w:val="22"/>
        </w:rPr>
        <w:t xml:space="preserve"> </w:t>
      </w:r>
      <w:proofErr w:type="spellStart"/>
      <w:r w:rsidRPr="00C563A1">
        <w:rPr>
          <w:iCs/>
          <w:sz w:val="22"/>
          <w:szCs w:val="22"/>
        </w:rPr>
        <w:t>общеобразоват</w:t>
      </w:r>
      <w:proofErr w:type="spellEnd"/>
      <w:r w:rsidRPr="00C563A1">
        <w:rPr>
          <w:iCs/>
          <w:sz w:val="22"/>
          <w:szCs w:val="22"/>
        </w:rPr>
        <w:t>. учеб. заведений.- 4- е изд.- М.: Дрофа, 2004.- 368 с.</w:t>
      </w:r>
      <w:r w:rsidRPr="00C563A1">
        <w:rPr>
          <w:sz w:val="22"/>
          <w:szCs w:val="22"/>
        </w:rPr>
        <w:t> </w:t>
      </w: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 xml:space="preserve">Дополнительная литература Контрольные и проверочные работы по химии. 10-11 </w:t>
      </w:r>
      <w:proofErr w:type="spellStart"/>
      <w:r w:rsidRPr="00C563A1">
        <w:rPr>
          <w:sz w:val="22"/>
          <w:szCs w:val="22"/>
        </w:rPr>
        <w:t>кла</w:t>
      </w:r>
      <w:proofErr w:type="spellEnd"/>
      <w:r w:rsidRPr="00C563A1">
        <w:rPr>
          <w:sz w:val="22"/>
          <w:szCs w:val="22"/>
        </w:rPr>
        <w:t xml:space="preserve">.: Метод. Пособие.-4-е издание., </w:t>
      </w:r>
      <w:proofErr w:type="spellStart"/>
      <w:r w:rsidRPr="00C563A1">
        <w:rPr>
          <w:sz w:val="22"/>
          <w:szCs w:val="22"/>
        </w:rPr>
        <w:t>М.:Дрофа</w:t>
      </w:r>
      <w:proofErr w:type="spellEnd"/>
      <w:r w:rsidRPr="00C563A1">
        <w:rPr>
          <w:sz w:val="22"/>
          <w:szCs w:val="22"/>
        </w:rPr>
        <w:t>, 2001.-144с.</w:t>
      </w:r>
      <w:proofErr w:type="gramStart"/>
      <w:r w:rsidRPr="00C563A1">
        <w:rPr>
          <w:sz w:val="22"/>
          <w:szCs w:val="22"/>
        </w:rPr>
        <w:t>:и</w:t>
      </w:r>
      <w:proofErr w:type="gramEnd"/>
      <w:r w:rsidRPr="00C563A1">
        <w:rPr>
          <w:sz w:val="22"/>
          <w:szCs w:val="22"/>
        </w:rPr>
        <w:t>л.</w:t>
      </w:r>
      <w:r w:rsidRPr="00C563A1">
        <w:rPr>
          <w:sz w:val="22"/>
          <w:szCs w:val="22"/>
        </w:rPr>
        <w:br/>
      </w:r>
      <w:r w:rsidRPr="00C563A1">
        <w:rPr>
          <w:b/>
          <w:sz w:val="22"/>
          <w:szCs w:val="22"/>
        </w:rPr>
        <w:t>Для подготовки к ГИА и ЕГЭ были использованы:</w:t>
      </w:r>
    </w:p>
    <w:p w:rsidR="008E63DA" w:rsidRPr="00C563A1" w:rsidRDefault="008E63DA" w:rsidP="00C563A1">
      <w:pPr>
        <w:spacing w:line="276" w:lineRule="auto"/>
        <w:ind w:right="-138"/>
        <w:rPr>
          <w:sz w:val="22"/>
          <w:szCs w:val="22"/>
        </w:rPr>
      </w:pPr>
      <w:r w:rsidRPr="00C563A1">
        <w:rPr>
          <w:sz w:val="22"/>
          <w:szCs w:val="22"/>
        </w:rPr>
        <w:t>1. Кодификатор элементов содержания по химии для составления контрольных измерительных материалов (КИМ) государственной (итоговой) аттестации выпускников IX классов общеобразовательных</w:t>
      </w:r>
      <w:r w:rsidR="00C563A1">
        <w:rPr>
          <w:sz w:val="22"/>
          <w:szCs w:val="22"/>
        </w:rPr>
        <w:t xml:space="preserve"> учреждений (в новой форме) 2016</w:t>
      </w:r>
      <w:r w:rsidRPr="00C563A1">
        <w:rPr>
          <w:sz w:val="22"/>
          <w:szCs w:val="22"/>
        </w:rPr>
        <w:t xml:space="preserve"> г</w:t>
      </w:r>
      <w:r w:rsidR="00C563A1">
        <w:rPr>
          <w:sz w:val="22"/>
          <w:szCs w:val="22"/>
        </w:rPr>
        <w:t>, ФИПИ, 2016</w:t>
      </w:r>
      <w:r w:rsidRPr="00C563A1">
        <w:rPr>
          <w:sz w:val="22"/>
          <w:szCs w:val="22"/>
        </w:rPr>
        <w:t>.</w:t>
      </w:r>
    </w:p>
    <w:p w:rsidR="008E63DA" w:rsidRPr="00C563A1" w:rsidRDefault="008E63DA" w:rsidP="00C563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>2.</w:t>
      </w:r>
      <w:r w:rsidRPr="00C563A1">
        <w:rPr>
          <w:bCs/>
          <w:sz w:val="22"/>
          <w:szCs w:val="22"/>
        </w:rPr>
        <w:t xml:space="preserve"> Спецификация </w:t>
      </w:r>
      <w:r w:rsidRPr="00C563A1">
        <w:rPr>
          <w:sz w:val="22"/>
          <w:szCs w:val="22"/>
        </w:rPr>
        <w:t xml:space="preserve">экзаменационной работы для проведения в 2010 году государственной (итоговой) аттестации (в новой форме) по химии </w:t>
      </w:r>
      <w:proofErr w:type="gramStart"/>
      <w:r w:rsidRPr="00C563A1">
        <w:rPr>
          <w:sz w:val="22"/>
          <w:szCs w:val="22"/>
        </w:rPr>
        <w:t>обучающихся</w:t>
      </w:r>
      <w:proofErr w:type="gramEnd"/>
      <w:r w:rsidRPr="00C563A1">
        <w:rPr>
          <w:sz w:val="22"/>
          <w:szCs w:val="22"/>
        </w:rPr>
        <w:t>, освоивших основные общеобразовательные программы основног</w:t>
      </w:r>
      <w:r w:rsidR="00C563A1">
        <w:rPr>
          <w:sz w:val="22"/>
          <w:szCs w:val="22"/>
        </w:rPr>
        <w:t>о общего образования. ФИПИ, 2016</w:t>
      </w:r>
      <w:r w:rsidRPr="00C563A1">
        <w:rPr>
          <w:sz w:val="22"/>
          <w:szCs w:val="22"/>
        </w:rPr>
        <w:t>.</w:t>
      </w:r>
    </w:p>
    <w:p w:rsidR="008E63DA" w:rsidRPr="00C563A1" w:rsidRDefault="008E63DA" w:rsidP="00C563A1">
      <w:pPr>
        <w:spacing w:line="276" w:lineRule="auto"/>
        <w:ind w:right="-550"/>
        <w:rPr>
          <w:sz w:val="22"/>
          <w:szCs w:val="22"/>
        </w:rPr>
      </w:pPr>
      <w:r w:rsidRPr="00C563A1">
        <w:rPr>
          <w:sz w:val="22"/>
          <w:szCs w:val="22"/>
        </w:rPr>
        <w:t xml:space="preserve">3. Кодификатор элементов содержания и требований к уровню подготовки выпускников </w:t>
      </w:r>
      <w:r w:rsidRPr="00C563A1">
        <w:rPr>
          <w:sz w:val="22"/>
          <w:szCs w:val="22"/>
          <w:lang w:val="en-US"/>
        </w:rPr>
        <w:t>XI</w:t>
      </w:r>
      <w:r w:rsidRPr="00C563A1">
        <w:rPr>
          <w:sz w:val="22"/>
          <w:szCs w:val="22"/>
        </w:rPr>
        <w:t xml:space="preserve"> классов общеобразовательных учреждений для единого государственного экзамена  по химии 2010 года, ФИПИ, 2010.</w:t>
      </w:r>
    </w:p>
    <w:p w:rsidR="008E63DA" w:rsidRPr="00C563A1" w:rsidRDefault="008E63DA" w:rsidP="00C563A1">
      <w:pPr>
        <w:pStyle w:val="Default"/>
        <w:spacing w:line="276" w:lineRule="auto"/>
        <w:ind w:right="260"/>
        <w:rPr>
          <w:sz w:val="22"/>
          <w:szCs w:val="22"/>
        </w:rPr>
      </w:pPr>
      <w:r w:rsidRPr="00C563A1">
        <w:rPr>
          <w:sz w:val="22"/>
          <w:szCs w:val="22"/>
        </w:rPr>
        <w:t>4. Спецификация контрольных измерительных материалов единого государственного экзамен</w:t>
      </w:r>
      <w:r w:rsidR="00C563A1">
        <w:rPr>
          <w:sz w:val="22"/>
          <w:szCs w:val="22"/>
        </w:rPr>
        <w:t>а 2016 года по химии, ФИПИ, 2016</w:t>
      </w:r>
      <w:r w:rsidRPr="00C563A1">
        <w:rPr>
          <w:sz w:val="22"/>
          <w:szCs w:val="22"/>
        </w:rPr>
        <w:t>.</w:t>
      </w:r>
    </w:p>
    <w:p w:rsidR="008E63DA" w:rsidRPr="00C563A1" w:rsidRDefault="008E63DA" w:rsidP="00C563A1">
      <w:pPr>
        <w:spacing w:line="276" w:lineRule="auto"/>
        <w:rPr>
          <w:sz w:val="22"/>
          <w:szCs w:val="22"/>
        </w:rPr>
      </w:pPr>
    </w:p>
    <w:p w:rsidR="008E63DA" w:rsidRPr="00C563A1" w:rsidRDefault="008E63DA" w:rsidP="00C563A1">
      <w:pPr>
        <w:pStyle w:val="a9"/>
        <w:spacing w:after="0" w:line="276" w:lineRule="auto"/>
        <w:ind w:firstLine="0"/>
        <w:jc w:val="left"/>
        <w:rPr>
          <w:sz w:val="22"/>
          <w:szCs w:val="22"/>
        </w:rPr>
      </w:pPr>
    </w:p>
    <w:p w:rsidR="008E63DA" w:rsidRPr="00C563A1" w:rsidRDefault="008E63DA" w:rsidP="00C563A1">
      <w:pPr>
        <w:spacing w:line="276" w:lineRule="auto"/>
        <w:rPr>
          <w:b/>
          <w:sz w:val="22"/>
          <w:szCs w:val="22"/>
        </w:rPr>
      </w:pPr>
      <w:r w:rsidRPr="00C563A1">
        <w:rPr>
          <w:b/>
          <w:sz w:val="22"/>
          <w:szCs w:val="22"/>
        </w:rPr>
        <w:t>ТРЕБОВАНИЯ К УРОВНЮ ПОДГОТОВКИ ВЫПУСКНИКОВ</w:t>
      </w:r>
    </w:p>
    <w:p w:rsidR="00930165" w:rsidRPr="00C563A1" w:rsidRDefault="008E63DA" w:rsidP="00C563A1">
      <w:pPr>
        <w:spacing w:line="276" w:lineRule="auto"/>
        <w:rPr>
          <w:sz w:val="22"/>
          <w:szCs w:val="22"/>
        </w:rPr>
      </w:pPr>
      <w:r w:rsidRPr="00C563A1">
        <w:rPr>
          <w:sz w:val="22"/>
          <w:szCs w:val="22"/>
        </w:rPr>
        <w:t>      </w:t>
      </w:r>
      <w:proofErr w:type="gramStart"/>
      <w:r w:rsidRPr="00C563A1">
        <w:rPr>
          <w:sz w:val="22"/>
          <w:szCs w:val="22"/>
        </w:rPr>
        <w:t xml:space="preserve">В результате изучения химии на базовом уровне ученик должен </w:t>
      </w:r>
      <w:r w:rsidRPr="00C563A1">
        <w:rPr>
          <w:b/>
          <w:bCs/>
          <w:sz w:val="22"/>
          <w:szCs w:val="22"/>
        </w:rPr>
        <w:t>знать/понимать: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важнейшие химические понятия</w:t>
      </w:r>
      <w:r w:rsidRPr="00C563A1">
        <w:rPr>
          <w:b/>
          <w:bCs/>
          <w:sz w:val="22"/>
          <w:szCs w:val="22"/>
        </w:rPr>
        <w:t>:</w:t>
      </w:r>
      <w:r w:rsidRPr="00C563A1">
        <w:rPr>
          <w:sz w:val="22"/>
          <w:szCs w:val="22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563A1">
        <w:rPr>
          <w:sz w:val="22"/>
          <w:szCs w:val="22"/>
        </w:rPr>
        <w:t>электроотрицательность</w:t>
      </w:r>
      <w:proofErr w:type="spellEnd"/>
      <w:r w:rsidRPr="00C563A1">
        <w:rPr>
          <w:sz w:val="22"/>
          <w:szCs w:val="22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563A1">
        <w:rPr>
          <w:sz w:val="22"/>
          <w:szCs w:val="22"/>
        </w:rPr>
        <w:t>неэлектролит</w:t>
      </w:r>
      <w:proofErr w:type="spellEnd"/>
      <w:r w:rsidRPr="00C563A1">
        <w:rPr>
          <w:sz w:val="22"/>
          <w:szCs w:val="22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</w:t>
      </w:r>
      <w:proofErr w:type="gramEnd"/>
      <w:r w:rsidRPr="00C563A1">
        <w:rPr>
          <w:sz w:val="22"/>
          <w:szCs w:val="22"/>
        </w:rPr>
        <w:t xml:space="preserve"> </w:t>
      </w:r>
      <w:proofErr w:type="gramStart"/>
      <w:r w:rsidRPr="00C563A1">
        <w:rPr>
          <w:sz w:val="22"/>
          <w:szCs w:val="22"/>
        </w:rPr>
        <w:t>реакции, катализ, химическое равновесие, углеродный скелет, функциональная группа, изомерия, гомология;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основные законы химии</w:t>
      </w:r>
      <w:r w:rsidRPr="00C563A1">
        <w:rPr>
          <w:b/>
          <w:bCs/>
          <w:sz w:val="22"/>
          <w:szCs w:val="22"/>
        </w:rPr>
        <w:t xml:space="preserve">: </w:t>
      </w:r>
      <w:r w:rsidRPr="00C563A1">
        <w:rPr>
          <w:sz w:val="22"/>
          <w:szCs w:val="22"/>
        </w:rPr>
        <w:t>сохранения массы веществ, постоянства состава, периодический закон;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основные теории химии</w:t>
      </w:r>
      <w:r w:rsidRPr="00C563A1">
        <w:rPr>
          <w:b/>
          <w:bCs/>
          <w:sz w:val="22"/>
          <w:szCs w:val="22"/>
        </w:rPr>
        <w:t>:</w:t>
      </w:r>
      <w:r w:rsidRPr="00C563A1">
        <w:rPr>
          <w:sz w:val="22"/>
          <w:szCs w:val="22"/>
        </w:rPr>
        <w:t xml:space="preserve"> химической связи, электролитической диссоциации, строения органических соединений;</w:t>
      </w:r>
      <w:proofErr w:type="gramEnd"/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proofErr w:type="gramStart"/>
      <w:r w:rsidRPr="00C563A1">
        <w:rPr>
          <w:b/>
          <w:bCs/>
          <w:iCs/>
          <w:sz w:val="22"/>
          <w:szCs w:val="22"/>
        </w:rPr>
        <w:t>важнейшие вещества и материалы</w:t>
      </w:r>
      <w:r w:rsidRPr="00C563A1">
        <w:rPr>
          <w:b/>
          <w:bCs/>
          <w:sz w:val="22"/>
          <w:szCs w:val="22"/>
        </w:rPr>
        <w:t>:</w:t>
      </w:r>
      <w:r w:rsidRPr="00C563A1">
        <w:rPr>
          <w:sz w:val="22"/>
          <w:szCs w:val="22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уметь: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называть</w:t>
      </w:r>
      <w:r w:rsidRPr="00C563A1">
        <w:rPr>
          <w:sz w:val="22"/>
          <w:szCs w:val="22"/>
        </w:rPr>
        <w:t xml:space="preserve"> изученные вещества по тривиальной или международной номенклатуре;</w:t>
      </w:r>
      <w:proofErr w:type="gramEnd"/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proofErr w:type="gramStart"/>
      <w:r w:rsidRPr="00C563A1">
        <w:rPr>
          <w:b/>
          <w:bCs/>
          <w:iCs/>
          <w:sz w:val="22"/>
          <w:szCs w:val="22"/>
        </w:rPr>
        <w:t>определять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характеризовать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t>элементы малых периодов по их положению в периодической системе Д. И. Менделеева; общие химические свойства металлов, неметаллов, основных классов неорганических и органических соединений;</w:t>
      </w:r>
      <w:proofErr w:type="gramEnd"/>
      <w:r w:rsidRPr="00C563A1">
        <w:rPr>
          <w:sz w:val="22"/>
          <w:szCs w:val="22"/>
        </w:rPr>
        <w:t xml:space="preserve"> </w:t>
      </w:r>
      <w:proofErr w:type="gramStart"/>
      <w:r w:rsidRPr="00C563A1">
        <w:rPr>
          <w:sz w:val="22"/>
          <w:szCs w:val="22"/>
        </w:rPr>
        <w:t>строение и химические свойства изученных органических соединений;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объяснять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выполнять химический эксперимент</w:t>
      </w:r>
      <w:r w:rsidRPr="00C563A1">
        <w:rPr>
          <w:sz w:val="22"/>
          <w:szCs w:val="22"/>
        </w:rPr>
        <w:t xml:space="preserve"> по распознаванию важнейших неорганических и органических веществ;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проводить</w:t>
      </w:r>
      <w:r w:rsidRPr="00C563A1">
        <w:rPr>
          <w:sz w:val="22"/>
          <w:szCs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</w:t>
      </w:r>
      <w:r w:rsidRPr="00C563A1">
        <w:rPr>
          <w:sz w:val="22"/>
          <w:szCs w:val="22"/>
        </w:rPr>
        <w:lastRenderedPageBreak/>
        <w:t xml:space="preserve">данных, </w:t>
      </w:r>
      <w:proofErr w:type="spellStart"/>
      <w:r w:rsidRPr="00C563A1">
        <w:rPr>
          <w:sz w:val="22"/>
          <w:szCs w:val="22"/>
        </w:rPr>
        <w:t>интернет-ресурсов</w:t>
      </w:r>
      <w:proofErr w:type="spellEnd"/>
      <w:r w:rsidRPr="00C563A1">
        <w:rPr>
          <w:sz w:val="22"/>
          <w:szCs w:val="22"/>
        </w:rPr>
        <w:t>);</w:t>
      </w:r>
      <w:proofErr w:type="gramEnd"/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b/>
          <w:bCs/>
          <w:iCs/>
          <w:sz w:val="22"/>
          <w:szCs w:val="22"/>
        </w:rPr>
        <w:t>использовать</w:t>
      </w:r>
      <w:r w:rsidRPr="00C563A1">
        <w:rPr>
          <w:sz w:val="22"/>
          <w:szCs w:val="22"/>
        </w:rPr>
        <w:t xml:space="preserve"> компьютерные технологии для обработки и передачи химической информац</w:t>
      </w:r>
      <w:proofErr w:type="gramStart"/>
      <w:r w:rsidRPr="00C563A1">
        <w:rPr>
          <w:sz w:val="22"/>
          <w:szCs w:val="22"/>
        </w:rPr>
        <w:t>ии и ее</w:t>
      </w:r>
      <w:proofErr w:type="gramEnd"/>
      <w:r w:rsidRPr="00C563A1">
        <w:rPr>
          <w:sz w:val="22"/>
          <w:szCs w:val="22"/>
        </w:rPr>
        <w:t xml:space="preserve"> представления в различных формах;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563A1">
        <w:rPr>
          <w:sz w:val="22"/>
          <w:szCs w:val="22"/>
        </w:rPr>
        <w:t>с целью: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объяснения химических явлений, происходящих в природе, быту и на производстве;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экологически грамотного поведения в окружающей среде;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безопасного обращения с горючими и токсичными веществами, лабораторным оборудованием;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приготовления растворов заданной концентрации в быту и на производстве;</w:t>
      </w:r>
      <w:r w:rsidRPr="00C563A1">
        <w:rPr>
          <w:b/>
          <w:bCs/>
          <w:sz w:val="22"/>
          <w:szCs w:val="22"/>
        </w:rPr>
        <w:t xml:space="preserve"> </w:t>
      </w:r>
      <w:r w:rsidRPr="00C563A1">
        <w:rPr>
          <w:sz w:val="22"/>
          <w:szCs w:val="22"/>
        </w:rPr>
        <w:br/>
        <w:t>      </w:t>
      </w:r>
      <w:r w:rsidRPr="00C563A1">
        <w:rPr>
          <w:b/>
          <w:bCs/>
          <w:sz w:val="22"/>
          <w:szCs w:val="22"/>
        </w:rPr>
        <w:t>• </w:t>
      </w:r>
      <w:r w:rsidRPr="00C563A1">
        <w:rPr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</w:p>
    <w:p w:rsidR="00930165" w:rsidRPr="00C563A1" w:rsidRDefault="00930165" w:rsidP="00C563A1">
      <w:pPr>
        <w:jc w:val="both"/>
        <w:rPr>
          <w:sz w:val="22"/>
          <w:szCs w:val="22"/>
        </w:rPr>
      </w:pPr>
    </w:p>
    <w:p w:rsidR="00930165" w:rsidRPr="00C563A1" w:rsidRDefault="00930165" w:rsidP="00C563A1">
      <w:pPr>
        <w:jc w:val="both"/>
        <w:rPr>
          <w:sz w:val="22"/>
          <w:szCs w:val="22"/>
        </w:rPr>
      </w:pPr>
    </w:p>
    <w:p w:rsidR="00930165" w:rsidRPr="00C563A1" w:rsidRDefault="00930165" w:rsidP="00C563A1">
      <w:pPr>
        <w:ind w:left="440"/>
        <w:jc w:val="both"/>
        <w:rPr>
          <w:b/>
          <w:sz w:val="22"/>
          <w:szCs w:val="22"/>
        </w:rPr>
      </w:pPr>
      <w:r w:rsidRPr="00C563A1">
        <w:rPr>
          <w:b/>
          <w:sz w:val="22"/>
          <w:szCs w:val="22"/>
        </w:rPr>
        <w:t>Структура курса</w:t>
      </w:r>
    </w:p>
    <w:p w:rsidR="00017630" w:rsidRPr="00C563A1" w:rsidRDefault="00017630" w:rsidP="00C563A1">
      <w:pPr>
        <w:ind w:left="440"/>
        <w:jc w:val="both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103"/>
        <w:gridCol w:w="1559"/>
      </w:tblGrid>
      <w:tr w:rsidR="00930165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63A1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563A1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C563A1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>Модуль (глава)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>Кол-во часов</w:t>
            </w:r>
          </w:p>
        </w:tc>
      </w:tr>
      <w:tr w:rsidR="00930165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1.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Общая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18</w:t>
            </w:r>
            <w:r w:rsidR="00930165" w:rsidRPr="00C563A1">
              <w:rPr>
                <w:sz w:val="22"/>
                <w:szCs w:val="22"/>
              </w:rPr>
              <w:t xml:space="preserve"> ч </w:t>
            </w:r>
          </w:p>
        </w:tc>
      </w:tr>
      <w:tr w:rsidR="00930165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2.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16</w:t>
            </w:r>
            <w:r w:rsidR="00930165" w:rsidRPr="00C563A1">
              <w:rPr>
                <w:sz w:val="22"/>
                <w:szCs w:val="22"/>
              </w:rPr>
              <w:t xml:space="preserve"> ч</w:t>
            </w:r>
          </w:p>
        </w:tc>
      </w:tr>
    </w:tbl>
    <w:p w:rsidR="00930165" w:rsidRPr="00C563A1" w:rsidRDefault="00930165" w:rsidP="00C563A1">
      <w:pPr>
        <w:jc w:val="both"/>
        <w:rPr>
          <w:b/>
          <w:sz w:val="22"/>
          <w:szCs w:val="22"/>
        </w:rPr>
      </w:pPr>
    </w:p>
    <w:p w:rsidR="00017630" w:rsidRPr="00C563A1" w:rsidRDefault="00017630" w:rsidP="00C563A1">
      <w:pPr>
        <w:jc w:val="both"/>
        <w:rPr>
          <w:b/>
          <w:sz w:val="22"/>
          <w:szCs w:val="22"/>
        </w:rPr>
      </w:pPr>
    </w:p>
    <w:p w:rsidR="00017630" w:rsidRPr="00C563A1" w:rsidRDefault="00017630" w:rsidP="00C563A1">
      <w:pPr>
        <w:jc w:val="both"/>
        <w:rPr>
          <w:b/>
          <w:sz w:val="22"/>
          <w:szCs w:val="22"/>
        </w:rPr>
      </w:pPr>
    </w:p>
    <w:p w:rsidR="00930165" w:rsidRPr="00C563A1" w:rsidRDefault="00930165" w:rsidP="00C563A1">
      <w:pPr>
        <w:jc w:val="both"/>
        <w:rPr>
          <w:b/>
          <w:sz w:val="22"/>
          <w:szCs w:val="22"/>
        </w:rPr>
      </w:pPr>
      <w:r w:rsidRPr="00C563A1">
        <w:rPr>
          <w:b/>
          <w:sz w:val="22"/>
          <w:szCs w:val="22"/>
        </w:rPr>
        <w:t>Перечень  проверочных работ</w:t>
      </w:r>
    </w:p>
    <w:p w:rsidR="00017630" w:rsidRPr="00C563A1" w:rsidRDefault="00017630" w:rsidP="00C563A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0245"/>
        <w:gridCol w:w="3056"/>
      </w:tblGrid>
      <w:tr w:rsidR="00930165" w:rsidRPr="00C563A1" w:rsidTr="009019B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>№ к/</w:t>
            </w:r>
            <w:proofErr w:type="spellStart"/>
            <w:proofErr w:type="gramStart"/>
            <w:r w:rsidRPr="00C563A1">
              <w:rPr>
                <w:b/>
                <w:i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>Тема контрольных работ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 xml:space="preserve">Срок </w:t>
            </w:r>
          </w:p>
        </w:tc>
      </w:tr>
      <w:tr w:rsidR="00290932" w:rsidRPr="00C563A1" w:rsidTr="009019B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1.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Общая химия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</w:p>
        </w:tc>
      </w:tr>
      <w:tr w:rsidR="00290932" w:rsidRPr="00C563A1" w:rsidTr="009019B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2.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Неорганические вещества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</w:p>
        </w:tc>
      </w:tr>
    </w:tbl>
    <w:p w:rsidR="00930165" w:rsidRPr="00C563A1" w:rsidRDefault="00930165" w:rsidP="00C563A1">
      <w:pPr>
        <w:jc w:val="both"/>
        <w:rPr>
          <w:b/>
          <w:sz w:val="22"/>
          <w:szCs w:val="22"/>
        </w:rPr>
      </w:pPr>
    </w:p>
    <w:p w:rsidR="00017630" w:rsidRPr="00C563A1" w:rsidRDefault="00017630" w:rsidP="00C563A1">
      <w:pPr>
        <w:jc w:val="both"/>
        <w:rPr>
          <w:b/>
          <w:sz w:val="22"/>
          <w:szCs w:val="22"/>
        </w:rPr>
      </w:pPr>
    </w:p>
    <w:p w:rsidR="00930165" w:rsidRPr="00C563A1" w:rsidRDefault="00930165" w:rsidP="00C563A1">
      <w:pPr>
        <w:jc w:val="both"/>
        <w:rPr>
          <w:b/>
          <w:sz w:val="22"/>
          <w:szCs w:val="22"/>
        </w:rPr>
      </w:pPr>
      <w:r w:rsidRPr="00C563A1">
        <w:rPr>
          <w:b/>
          <w:sz w:val="22"/>
          <w:szCs w:val="22"/>
        </w:rPr>
        <w:t>Перечень лабораторных работ</w:t>
      </w:r>
    </w:p>
    <w:p w:rsidR="00017630" w:rsidRPr="00C563A1" w:rsidRDefault="00017630" w:rsidP="00C563A1">
      <w:pPr>
        <w:jc w:val="both"/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60"/>
        <w:gridCol w:w="3060"/>
      </w:tblGrid>
      <w:tr w:rsidR="00930165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63A1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563A1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C563A1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>Тема практических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65" w:rsidRPr="00C563A1" w:rsidRDefault="00930165" w:rsidP="00C563A1">
            <w:pPr>
              <w:jc w:val="both"/>
              <w:rPr>
                <w:b/>
                <w:i/>
                <w:sz w:val="22"/>
                <w:szCs w:val="22"/>
              </w:rPr>
            </w:pPr>
            <w:r w:rsidRPr="00C563A1">
              <w:rPr>
                <w:b/>
                <w:i/>
                <w:sz w:val="22"/>
                <w:szCs w:val="22"/>
              </w:rPr>
              <w:t xml:space="preserve">Срок </w:t>
            </w:r>
          </w:p>
        </w:tc>
      </w:tr>
      <w:tr w:rsidR="00290932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1.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bookmarkStart w:id="0" w:name="OLE_LINK56"/>
            <w:bookmarkStart w:id="1" w:name="OLE_LINK57"/>
            <w:r w:rsidRPr="00C563A1">
              <w:rPr>
                <w:b/>
                <w:sz w:val="22"/>
                <w:szCs w:val="22"/>
              </w:rPr>
              <w:t xml:space="preserve"> </w:t>
            </w:r>
            <w:bookmarkEnd w:id="0"/>
            <w:bookmarkEnd w:id="1"/>
            <w:r w:rsidRPr="00C563A1">
              <w:rPr>
                <w:b/>
                <w:sz w:val="22"/>
                <w:szCs w:val="22"/>
              </w:rPr>
              <w:t>«</w:t>
            </w:r>
            <w:r w:rsidRPr="00C563A1">
              <w:rPr>
                <w:sz w:val="22"/>
                <w:szCs w:val="22"/>
              </w:rPr>
              <w:t>Получение, распознавание и собирание газов»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</w:p>
        </w:tc>
      </w:tr>
      <w:tr w:rsidR="00290932" w:rsidRPr="00C563A1" w:rsidTr="009019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«</w:t>
            </w:r>
            <w:r w:rsidRPr="00C563A1">
              <w:rPr>
                <w:sz w:val="22"/>
                <w:szCs w:val="22"/>
              </w:rPr>
              <w:t>Решение экспериментальных задач по теме «Металлы» и «Неметаллы»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</w:p>
        </w:tc>
      </w:tr>
      <w:tr w:rsidR="00290932" w:rsidRPr="00C563A1" w:rsidTr="009019BC">
        <w:trPr>
          <w:trHeight w:val="3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sz w:val="22"/>
                <w:szCs w:val="22"/>
              </w:rPr>
              <w:t>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 xml:space="preserve"> «</w:t>
            </w:r>
            <w:r w:rsidRPr="00C563A1">
              <w:rPr>
                <w:sz w:val="22"/>
                <w:szCs w:val="22"/>
              </w:rPr>
              <w:t>Идентификация неорганических соединений»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C563A1" w:rsidRDefault="00290932" w:rsidP="00C563A1">
            <w:pPr>
              <w:jc w:val="both"/>
              <w:rPr>
                <w:sz w:val="22"/>
                <w:szCs w:val="22"/>
              </w:rPr>
            </w:pPr>
          </w:p>
        </w:tc>
      </w:tr>
    </w:tbl>
    <w:p w:rsidR="000442A7" w:rsidRDefault="000442A7" w:rsidP="00C563A1">
      <w:pPr>
        <w:jc w:val="both"/>
        <w:rPr>
          <w:spacing w:val="-2"/>
          <w:sz w:val="22"/>
          <w:szCs w:val="22"/>
        </w:rPr>
      </w:pPr>
    </w:p>
    <w:p w:rsidR="00C563A1" w:rsidRPr="00C563A1" w:rsidRDefault="00C563A1" w:rsidP="00C563A1">
      <w:pPr>
        <w:jc w:val="both"/>
        <w:rPr>
          <w:sz w:val="22"/>
          <w:szCs w:val="22"/>
        </w:rPr>
      </w:pPr>
    </w:p>
    <w:p w:rsidR="000442A7" w:rsidRPr="00C563A1" w:rsidRDefault="000442A7" w:rsidP="00C563A1">
      <w:pPr>
        <w:jc w:val="both"/>
        <w:rPr>
          <w:sz w:val="22"/>
          <w:szCs w:val="22"/>
        </w:rPr>
      </w:pPr>
    </w:p>
    <w:p w:rsidR="000442A7" w:rsidRPr="00C563A1" w:rsidRDefault="000442A7" w:rsidP="00C563A1">
      <w:pPr>
        <w:jc w:val="both"/>
        <w:rPr>
          <w:sz w:val="22"/>
          <w:szCs w:val="22"/>
        </w:rPr>
      </w:pPr>
    </w:p>
    <w:p w:rsidR="000442A7" w:rsidRPr="00C563A1" w:rsidRDefault="000442A7" w:rsidP="00C563A1">
      <w:pPr>
        <w:jc w:val="both"/>
        <w:rPr>
          <w:sz w:val="22"/>
          <w:szCs w:val="22"/>
        </w:rPr>
      </w:pPr>
    </w:p>
    <w:p w:rsidR="00961663" w:rsidRPr="00C563A1" w:rsidRDefault="00961663" w:rsidP="00C563A1">
      <w:pPr>
        <w:jc w:val="both"/>
        <w:rPr>
          <w:sz w:val="22"/>
          <w:szCs w:val="22"/>
        </w:rPr>
      </w:pPr>
    </w:p>
    <w:tbl>
      <w:tblPr>
        <w:tblW w:w="16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84"/>
        <w:gridCol w:w="850"/>
        <w:gridCol w:w="3614"/>
        <w:gridCol w:w="6804"/>
        <w:gridCol w:w="1773"/>
        <w:gridCol w:w="1593"/>
      </w:tblGrid>
      <w:tr w:rsidR="00177DA0" w:rsidRPr="00C563A1" w:rsidTr="00162799">
        <w:trPr>
          <w:trHeight w:val="429"/>
        </w:trPr>
        <w:tc>
          <w:tcPr>
            <w:tcW w:w="534" w:type="dxa"/>
            <w:vMerge w:val="restart"/>
          </w:tcPr>
          <w:p w:rsidR="00177DA0" w:rsidRPr="00C563A1" w:rsidRDefault="00177DA0" w:rsidP="00C563A1">
            <w:pPr>
              <w:ind w:left="-142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C563A1">
              <w:rPr>
                <w:b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1734" w:type="dxa"/>
            <w:gridSpan w:val="2"/>
          </w:tcPr>
          <w:p w:rsidR="00177DA0" w:rsidRPr="00C563A1" w:rsidRDefault="000442A7" w:rsidP="00C563A1">
            <w:pPr>
              <w:jc w:val="center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14" w:type="dxa"/>
            <w:vMerge w:val="restart"/>
          </w:tcPr>
          <w:p w:rsidR="00177DA0" w:rsidRPr="00C563A1" w:rsidRDefault="00177DA0" w:rsidP="00C563A1">
            <w:pPr>
              <w:jc w:val="center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177DA0" w:rsidRPr="00C563A1" w:rsidRDefault="00177DA0" w:rsidP="00C563A1">
            <w:pPr>
              <w:jc w:val="center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773" w:type="dxa"/>
            <w:vMerge w:val="restart"/>
          </w:tcPr>
          <w:p w:rsidR="00177DA0" w:rsidRPr="00C563A1" w:rsidRDefault="00177DA0" w:rsidP="00C563A1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593" w:type="dxa"/>
            <w:vMerge w:val="restart"/>
          </w:tcPr>
          <w:p w:rsidR="00177DA0" w:rsidRPr="00C563A1" w:rsidRDefault="00177DA0" w:rsidP="00C563A1">
            <w:pPr>
              <w:jc w:val="center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177DA0" w:rsidRPr="00C563A1" w:rsidTr="00162799">
        <w:trPr>
          <w:trHeight w:val="408"/>
        </w:trPr>
        <w:tc>
          <w:tcPr>
            <w:tcW w:w="534" w:type="dxa"/>
            <w:vMerge/>
          </w:tcPr>
          <w:p w:rsidR="00177DA0" w:rsidRPr="00C563A1" w:rsidRDefault="00177DA0" w:rsidP="00C563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</w:tcPr>
          <w:p w:rsidR="00177DA0" w:rsidRPr="00C563A1" w:rsidRDefault="000442A7" w:rsidP="00C563A1">
            <w:pPr>
              <w:jc w:val="both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177DA0" w:rsidRPr="00C563A1" w:rsidRDefault="000442A7" w:rsidP="00C563A1">
            <w:pPr>
              <w:jc w:val="both"/>
              <w:rPr>
                <w:b/>
                <w:sz w:val="22"/>
                <w:szCs w:val="22"/>
              </w:rPr>
            </w:pPr>
            <w:r w:rsidRPr="00C563A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614" w:type="dxa"/>
            <w:vMerge/>
          </w:tcPr>
          <w:p w:rsidR="00177DA0" w:rsidRPr="00C563A1" w:rsidRDefault="00177DA0" w:rsidP="00C563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177DA0" w:rsidRPr="00C563A1" w:rsidRDefault="00177DA0" w:rsidP="00C563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vMerge/>
          </w:tcPr>
          <w:p w:rsidR="00177DA0" w:rsidRPr="00C563A1" w:rsidRDefault="00177DA0" w:rsidP="00C563A1">
            <w:pPr>
              <w:ind w:right="-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77DA0" w:rsidRPr="00C563A1" w:rsidRDefault="00177DA0" w:rsidP="00C563A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7DA0" w:rsidRPr="00C563A1" w:rsidTr="00162799">
        <w:tc>
          <w:tcPr>
            <w:tcW w:w="16052" w:type="dxa"/>
            <w:gridSpan w:val="7"/>
          </w:tcPr>
          <w:p w:rsidR="00177DA0" w:rsidRPr="00C563A1" w:rsidRDefault="00177DA0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 xml:space="preserve">Раздел: </w:t>
            </w:r>
            <w:r w:rsidRPr="00C563A1">
              <w:rPr>
                <w:sz w:val="20"/>
                <w:szCs w:val="20"/>
              </w:rPr>
              <w:t>Общая химия –</w:t>
            </w:r>
            <w:r w:rsidR="000442A7" w:rsidRPr="00C563A1">
              <w:rPr>
                <w:sz w:val="20"/>
                <w:szCs w:val="20"/>
              </w:rPr>
              <w:t xml:space="preserve">  </w:t>
            </w:r>
            <w:r w:rsidRPr="00C563A1">
              <w:rPr>
                <w:sz w:val="20"/>
                <w:szCs w:val="20"/>
              </w:rPr>
              <w:t>17 часов</w:t>
            </w:r>
          </w:p>
          <w:p w:rsidR="00177DA0" w:rsidRPr="00C563A1" w:rsidRDefault="00177DA0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 xml:space="preserve">Цели раздела: </w:t>
            </w:r>
            <w:r w:rsidRPr="00C563A1">
              <w:rPr>
                <w:sz w:val="20"/>
                <w:szCs w:val="20"/>
              </w:rPr>
              <w:t>Обобщение и систематизация ключевых моментов общей химии: строение ядра и электронных оболочек, значение периодического закона и ПС Д.И.Менделеева, виды химической связи, состав веществ, растворы, смеси, процессы, происходящие с веществами</w:t>
            </w:r>
          </w:p>
          <w:p w:rsidR="00177DA0" w:rsidRPr="00C563A1" w:rsidRDefault="00177DA0" w:rsidP="00C563A1">
            <w:pPr>
              <w:ind w:right="-38"/>
              <w:jc w:val="both"/>
              <w:rPr>
                <w:b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>Знать</w:t>
            </w:r>
            <w:proofErr w:type="gramStart"/>
            <w:r w:rsidRPr="00C563A1">
              <w:rPr>
                <w:b/>
                <w:sz w:val="20"/>
                <w:szCs w:val="20"/>
              </w:rPr>
              <w:t>/П</w:t>
            </w:r>
            <w:proofErr w:type="gramEnd"/>
            <w:r w:rsidRPr="00C563A1">
              <w:rPr>
                <w:b/>
                <w:sz w:val="20"/>
                <w:szCs w:val="20"/>
              </w:rPr>
              <w:t xml:space="preserve">онимать: </w:t>
            </w:r>
            <w:r w:rsidRPr="00C563A1">
              <w:rPr>
                <w:color w:val="000000"/>
                <w:sz w:val="20"/>
                <w:szCs w:val="20"/>
              </w:rPr>
              <w:t>современные представления о строении атомов, смысл и значение ПС Д.И.Менделеева, характеристики веществ молекулярного и немолекулярного строения, причины многообразия веществ, физическую и химическую теорию растворов, типы химических реакций</w:t>
            </w:r>
          </w:p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 </w:t>
            </w:r>
            <w:r w:rsidRPr="00C563A1">
              <w:rPr>
                <w:b/>
                <w:sz w:val="20"/>
                <w:szCs w:val="20"/>
              </w:rPr>
              <w:t xml:space="preserve">Уметь: </w:t>
            </w:r>
            <w:r w:rsidRPr="00C563A1">
              <w:rPr>
                <w:color w:val="000000"/>
                <w:sz w:val="20"/>
                <w:szCs w:val="20"/>
              </w:rPr>
              <w:t>составлять электронные формулы атомов, давать характеристику элемента на основании его положения в ПС, определять свойства вещества по типу химической связи и по типу кристаллической решетки, устанавливать принадлежность конкретных реакций к различным типам по различным признакам классификации</w:t>
            </w:r>
          </w:p>
        </w:tc>
      </w:tr>
      <w:tr w:rsidR="00177DA0" w:rsidRPr="00C563A1" w:rsidTr="00162799"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Периодический закон и ПС химических элементов Д.И.Менделеева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Взаимосвязи периодического закона и строения атома химического элемента, причины изменения металлических и неметаллических свойств в периодах и группах, значение положения водорода в 1 и 7 группах</w:t>
            </w:r>
          </w:p>
        </w:tc>
        <w:tc>
          <w:tcPr>
            <w:tcW w:w="1773" w:type="dxa"/>
          </w:tcPr>
          <w:p w:rsidR="00177DA0" w:rsidRPr="00C563A1" w:rsidRDefault="00162799" w:rsidP="00C563A1">
            <w:pPr>
              <w:ind w:left="-178" w:right="-38"/>
              <w:jc w:val="center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п.2, упр.1-10, стр.24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Химическая связь. Ионная и ковалентная связи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 типов химической связи и характеристика каждого из них, практическое использование при решении задач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п.3-4, упр.3-9, стр.28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Металлическая и водородная химические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связи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диная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 xml:space="preserve"> природа химических связей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Характеристика свойств вещества по типу химической связи, переход одного вида связи в другой, значение разных видов связи в одном веществе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п.5-6, упр.1-6, стр.53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Вещества молекулярного и немолекулярного строения. Типы кристаллических решеток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Характеристика веществ молекулярного и немолекулярного строения, кристаллические решетки с различными типами связей, свойства веществ по типу кристаллической решетки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п.10, упр.1-6, стр.94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Состав веществ. Причины многообразия веществ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химического состава вещества, причины многообразия веществ, гомология, изомерия, аллотропия и их значение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п.8-9, упр.1-3, стр.76-80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Чистые вещества и смеси. Состав смесей. Разделение смесей.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чистых веществ и смесей, способов разделения смесей, вычисление массовой доли и объемных компонентов смеси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п.12, упр.1-6, стр.53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Истинные растворы. Способы выражения концентрации растворов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Исследование физической и химической теории растворов, виды растворов, вычисление массовой доли вещества в растворе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п.9,12, упр. 6,7, стр.111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Дисперсные системы. Коллоид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гели и золи)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Классификация дисперсных систем, истинные и коллоидные системы, значение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биоколлоидных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 xml:space="preserve"> систем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п.11, упр.1-11, стр.104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 химических реакций в органической и неорганической химии. Тепловой эффект химической реакции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 химических реакций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 xml:space="preserve"> принадлежность реакций к различным типам по различным признакам классификации, тепловой эффект реакции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п.13-14, упр.1-9,стр.126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Электролитическая диссоциация. Реакц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ии ио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нного обмена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Сравнительная характеристика электролитов и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неэлектролитов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>, механизм диссоциации веществ с различным типом связи, методы определения кислотности среды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п.17, упр.1-10, стр.149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Гидролиз неорганических и органических соединений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Понятие "гидролиз"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роисхождение гидролиза органических веществ, биологическая роль гидролиза в организме человека, значение гидролиза в промышленности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п.18, упр.1-8, стр.155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Гидролиз. Среда водных растворов. Водородный показатель.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Исследование различных путей протекания гидролиза солей в зависимости от их состава. Процесс диссоциации воды, значение водородного показателя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п.16, упр.1-6, 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процесса окисления и восстановления в реакциях, составление уравнений методом электронного баланса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п.19, упр.1-7, стр.162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Скорость химических реакций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гомогенных и гетерогенных химических реакций. Энергия активации и показатели концентрации, температуры, давления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п.15, упр.1-11, стр.136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Характеристика обратимых и необратимых химических реакций, равновесие и условия смещения химического равновесия. Значение принципа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Шателье</w:t>
            </w:r>
            <w:proofErr w:type="spellEnd"/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п.16, упр.1-6,  стр.147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Обобщение и систематизация  материала по общей химии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Взаимосвязь строения вещества, кристаллической решетки с типом химической реакции, ее скоростью, строение полимеров, значение гидролиза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повт.п.1-19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Контрольная работа №1 по общей химии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Контроль знаний, умений и навыков по общей химии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563A1">
              <w:rPr>
                <w:color w:val="000000"/>
                <w:sz w:val="22"/>
                <w:szCs w:val="22"/>
              </w:rPr>
              <w:t>Сб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омченко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>, №7.10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 и номенклатура неорганических соединений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и систематизация простых и сложных веществ на примере оксидов, кислот, солей, оснований, значение неорганических веществ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п.17, упр.1-3, стр.176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Металлы и их свойства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Расположение металлов в ПС Д.И.Менделеева, общие физические свойства, химические свойства, значение металлической связи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left="-36"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п.20, упр.1-5, стр.173</w:t>
            </w:r>
          </w:p>
        </w:tc>
      </w:tr>
      <w:tr w:rsidR="000442A7" w:rsidRPr="00C563A1" w:rsidTr="00162799">
        <w:tc>
          <w:tcPr>
            <w:tcW w:w="16052" w:type="dxa"/>
            <w:gridSpan w:val="7"/>
          </w:tcPr>
          <w:p w:rsidR="000442A7" w:rsidRPr="00C563A1" w:rsidRDefault="000442A7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 xml:space="preserve">Раздел: </w:t>
            </w:r>
            <w:r w:rsidRPr="00C563A1">
              <w:rPr>
                <w:color w:val="000000"/>
                <w:sz w:val="20"/>
                <w:szCs w:val="20"/>
              </w:rPr>
              <w:t>Неорганическая химия –  26часов</w:t>
            </w:r>
          </w:p>
          <w:p w:rsidR="000442A7" w:rsidRPr="00C563A1" w:rsidRDefault="000442A7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 xml:space="preserve">Цели раздела: </w:t>
            </w:r>
            <w:r w:rsidRPr="00C563A1">
              <w:rPr>
                <w:color w:val="000000"/>
                <w:sz w:val="20"/>
                <w:szCs w:val="20"/>
              </w:rPr>
              <w:t>Исследование классификации и номенклатуры неорганических соединений, их состав и свойства, значение в практической деятельности</w:t>
            </w:r>
          </w:p>
          <w:p w:rsidR="000442A7" w:rsidRPr="00C563A1" w:rsidRDefault="000442A7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>Знать</w:t>
            </w:r>
            <w:proofErr w:type="gramStart"/>
            <w:r w:rsidRPr="00C563A1">
              <w:rPr>
                <w:b/>
                <w:sz w:val="20"/>
                <w:szCs w:val="20"/>
              </w:rPr>
              <w:t>/П</w:t>
            </w:r>
            <w:proofErr w:type="gramEnd"/>
            <w:r w:rsidRPr="00C563A1">
              <w:rPr>
                <w:b/>
                <w:sz w:val="20"/>
                <w:szCs w:val="20"/>
              </w:rPr>
              <w:t xml:space="preserve">онимать: </w:t>
            </w:r>
            <w:r w:rsidRPr="00C563A1">
              <w:rPr>
                <w:color w:val="000000"/>
                <w:sz w:val="20"/>
                <w:szCs w:val="20"/>
              </w:rPr>
              <w:t>важнейшие классы неорганических соединений, их свойства, основные способы получения в лаборатории, правила ТБ, качественные реакции</w:t>
            </w:r>
          </w:p>
          <w:p w:rsidR="000442A7" w:rsidRPr="00C563A1" w:rsidRDefault="000442A7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b/>
                <w:sz w:val="20"/>
                <w:szCs w:val="20"/>
              </w:rPr>
              <w:t xml:space="preserve">Уметь: </w:t>
            </w:r>
            <w:r w:rsidRPr="00C563A1">
              <w:rPr>
                <w:color w:val="000000"/>
                <w:sz w:val="20"/>
                <w:szCs w:val="20"/>
              </w:rPr>
              <w:t>характеризовать свойства неорганических веществ в зависимости от положения в ПС Д.И.Менделеева, составлять уравнения реакций в ионном виде и ОВР, собирать приборы для работы в лаборатории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Общие способы получения металлов. Коррозия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Рассмотрение общих способов получения металлов. Причины коррозии, механизм протекания, способы предотвращения и электролиз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п.20, упр.6-8, стр.174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Неметаллы и их свойства. Благородные газы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Выяснение роли неметаллов, положение их в ПС, конфигурация внешнего электронного слоя неметаллов, строение и свойства, значение инертных газов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п.21, упр.1-5, стр.179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Общая характеристика галогенов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Выявление галогенов в природе, получение, свойства. Сравнительная активность галогенов, значение поваренной соли, соляной кислоты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п.21,упр.7, стр.179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Оксиды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Изучение строения, номенклатуры, классификации и свойств оксидов, значение важнейших представителей класса оксидов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Конспект опорный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Кислоты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Классификация, номенклатура, строение и свойства кислот, значение важнейших представителей кислот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п.22, упр.1-9, стр.187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Основания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Классификация, номенклатура, строение и свойства оснований, значение важнейших представителей оснований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п.23, упр.1-9, стр.192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Соли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Классификация, номенклатура, строение и свойства солей, значение важнейших представителей солей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п.24, упр.1-6, стр.199</w:t>
            </w:r>
          </w:p>
        </w:tc>
      </w:tr>
      <w:tr w:rsidR="00162799" w:rsidRPr="00C563A1" w:rsidTr="00162799">
        <w:tc>
          <w:tcPr>
            <w:tcW w:w="53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8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Генетическая связь между классами </w:t>
            </w:r>
            <w:r w:rsidRPr="00C563A1">
              <w:rPr>
                <w:color w:val="000000"/>
                <w:sz w:val="22"/>
                <w:szCs w:val="22"/>
              </w:rPr>
              <w:lastRenderedPageBreak/>
              <w:t>соединений</w:t>
            </w:r>
          </w:p>
        </w:tc>
        <w:tc>
          <w:tcPr>
            <w:tcW w:w="6804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lastRenderedPageBreak/>
              <w:t xml:space="preserve">Понятие о генетической связи и генетических рядах в </w:t>
            </w:r>
            <w:r w:rsidRPr="00C563A1">
              <w:rPr>
                <w:color w:val="000000"/>
                <w:sz w:val="22"/>
                <w:szCs w:val="22"/>
              </w:rPr>
              <w:lastRenderedPageBreak/>
              <w:t>неорганической химии, значение генетических рядов металлов и неметаллов.</w:t>
            </w:r>
          </w:p>
        </w:tc>
        <w:tc>
          <w:tcPr>
            <w:tcW w:w="1773" w:type="dxa"/>
          </w:tcPr>
          <w:p w:rsidR="00162799" w:rsidRPr="00C563A1" w:rsidRDefault="00162799" w:rsidP="00C563A1">
            <w:pPr>
              <w:ind w:right="-38"/>
              <w:jc w:val="both"/>
              <w:rPr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593" w:type="dxa"/>
          </w:tcPr>
          <w:p w:rsidR="00162799" w:rsidRPr="00C563A1" w:rsidRDefault="00162799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п.25, упр.1-7, </w:t>
            </w:r>
            <w:r w:rsidRPr="00C563A1">
              <w:rPr>
                <w:color w:val="000000"/>
                <w:sz w:val="22"/>
                <w:szCs w:val="22"/>
              </w:rPr>
              <w:lastRenderedPageBreak/>
              <w:t>стр.204</w:t>
            </w:r>
          </w:p>
        </w:tc>
      </w:tr>
      <w:tr w:rsidR="00177DA0" w:rsidRPr="00C563A1" w:rsidTr="00162799"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Обобщение и систематизация знаний о неорганических веществах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Повторение ключевых понятий темы, отработка теоретического и практического материала</w:t>
            </w:r>
          </w:p>
        </w:tc>
        <w:tc>
          <w:tcPr>
            <w:tcW w:w="1773" w:type="dxa"/>
          </w:tcPr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 xml:space="preserve">Обобщение материала 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563A1">
              <w:rPr>
                <w:color w:val="000000"/>
                <w:sz w:val="22"/>
                <w:szCs w:val="22"/>
              </w:rPr>
              <w:t>повт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лаву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 xml:space="preserve"> 3,4</w:t>
            </w:r>
          </w:p>
        </w:tc>
      </w:tr>
      <w:tr w:rsidR="00177DA0" w:rsidRPr="00C563A1" w:rsidTr="00162799"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Контрольная работа №2: Неорганические вещества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Контроль знаний, умений и навыков по неорганической химии</w:t>
            </w:r>
          </w:p>
        </w:tc>
        <w:tc>
          <w:tcPr>
            <w:tcW w:w="1773" w:type="dxa"/>
          </w:tcPr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563A1">
              <w:rPr>
                <w:color w:val="000000"/>
                <w:sz w:val="22"/>
                <w:szCs w:val="22"/>
              </w:rPr>
              <w:t>Сб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омченко:№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 xml:space="preserve"> 30.57, 30.47</w:t>
            </w:r>
          </w:p>
        </w:tc>
      </w:tr>
      <w:tr w:rsidR="00177DA0" w:rsidRPr="00C563A1" w:rsidTr="00162799"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Практическая работа №1:Получение, собирание и распознавание газов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Способы получения и собирания газов в лаборатории. Распознавание водорода, кислорода, углекислого газа, аммиака</w:t>
            </w:r>
          </w:p>
        </w:tc>
        <w:tc>
          <w:tcPr>
            <w:tcW w:w="1773" w:type="dxa"/>
          </w:tcPr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 xml:space="preserve">повт.п.8. </w:t>
            </w:r>
            <w:proofErr w:type="spellStart"/>
            <w:r w:rsidRPr="00C563A1">
              <w:rPr>
                <w:color w:val="000000"/>
                <w:sz w:val="22"/>
                <w:szCs w:val="22"/>
              </w:rPr>
              <w:t>Сб</w:t>
            </w:r>
            <w:proofErr w:type="gramStart"/>
            <w:r w:rsidRPr="00C563A1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C563A1">
              <w:rPr>
                <w:color w:val="000000"/>
                <w:sz w:val="22"/>
                <w:szCs w:val="22"/>
              </w:rPr>
              <w:t>омченко</w:t>
            </w:r>
            <w:proofErr w:type="spellEnd"/>
            <w:r w:rsidRPr="00C563A1">
              <w:rPr>
                <w:color w:val="000000"/>
                <w:sz w:val="22"/>
                <w:szCs w:val="22"/>
              </w:rPr>
              <w:t>: 2.11,2.12</w:t>
            </w:r>
          </w:p>
        </w:tc>
      </w:tr>
      <w:tr w:rsidR="00177DA0" w:rsidRPr="00C563A1" w:rsidTr="00162799"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Практическая работа №2: Решение экспериментальных задач на идентификацию органических соединений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Проведение качественных реакций при распознавании органических веществ</w:t>
            </w:r>
          </w:p>
        </w:tc>
        <w:tc>
          <w:tcPr>
            <w:tcW w:w="1773" w:type="dxa"/>
          </w:tcPr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повт.п.20-25</w:t>
            </w:r>
          </w:p>
        </w:tc>
      </w:tr>
      <w:tr w:rsidR="00177DA0" w:rsidRPr="00C563A1" w:rsidTr="00162799">
        <w:trPr>
          <w:trHeight w:val="1085"/>
        </w:trPr>
        <w:tc>
          <w:tcPr>
            <w:tcW w:w="53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8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Практическая работа №3: Решение экспериментальных задач на идентификацию неорганических веществ</w:t>
            </w:r>
          </w:p>
        </w:tc>
        <w:tc>
          <w:tcPr>
            <w:tcW w:w="6804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Проведение качественных реакций при распознавании неорганических веществ</w:t>
            </w:r>
          </w:p>
        </w:tc>
        <w:tc>
          <w:tcPr>
            <w:tcW w:w="1773" w:type="dxa"/>
          </w:tcPr>
          <w:p w:rsidR="00177DA0" w:rsidRPr="00C563A1" w:rsidRDefault="00177DA0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593" w:type="dxa"/>
          </w:tcPr>
          <w:p w:rsidR="00177DA0" w:rsidRPr="00C563A1" w:rsidRDefault="00177DA0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повт.п.20-22</w:t>
            </w:r>
          </w:p>
        </w:tc>
      </w:tr>
      <w:tr w:rsidR="000442A7" w:rsidRPr="00C563A1" w:rsidTr="00162799">
        <w:tc>
          <w:tcPr>
            <w:tcW w:w="534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84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Заключительный урок по химии</w:t>
            </w:r>
          </w:p>
        </w:tc>
        <w:tc>
          <w:tcPr>
            <w:tcW w:w="6804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Обобщение и систематизация материала по химии</w:t>
            </w:r>
          </w:p>
        </w:tc>
        <w:tc>
          <w:tcPr>
            <w:tcW w:w="1773" w:type="dxa"/>
          </w:tcPr>
          <w:p w:rsidR="000442A7" w:rsidRPr="00C563A1" w:rsidRDefault="000442A7" w:rsidP="00C563A1">
            <w:pPr>
              <w:ind w:right="-38"/>
              <w:jc w:val="both"/>
              <w:rPr>
                <w:color w:val="000000"/>
                <w:sz w:val="20"/>
                <w:szCs w:val="20"/>
              </w:rPr>
            </w:pPr>
            <w:r w:rsidRPr="00C563A1">
              <w:rPr>
                <w:color w:val="000000"/>
                <w:sz w:val="20"/>
                <w:szCs w:val="20"/>
              </w:rPr>
              <w:t xml:space="preserve">Обобщение материала </w:t>
            </w:r>
          </w:p>
        </w:tc>
        <w:tc>
          <w:tcPr>
            <w:tcW w:w="1593" w:type="dxa"/>
          </w:tcPr>
          <w:p w:rsidR="000442A7" w:rsidRPr="00C563A1" w:rsidRDefault="000442A7" w:rsidP="00C563A1">
            <w:pPr>
              <w:jc w:val="both"/>
              <w:rPr>
                <w:color w:val="000000"/>
                <w:sz w:val="22"/>
                <w:szCs w:val="22"/>
              </w:rPr>
            </w:pPr>
            <w:r w:rsidRPr="00C563A1">
              <w:rPr>
                <w:color w:val="000000"/>
                <w:sz w:val="22"/>
                <w:szCs w:val="22"/>
              </w:rPr>
              <w:t>Итоги года</w:t>
            </w:r>
          </w:p>
        </w:tc>
      </w:tr>
    </w:tbl>
    <w:p w:rsidR="005D3216" w:rsidRDefault="005D3216"/>
    <w:sectPr w:rsidR="005D3216" w:rsidSect="00C563A1">
      <w:pgSz w:w="16838" w:h="11906" w:orient="landscape"/>
      <w:pgMar w:top="709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916"/>
    <w:multiLevelType w:val="hybridMultilevel"/>
    <w:tmpl w:val="349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characterSpacingControl w:val="doNotCompress"/>
  <w:compat/>
  <w:rsids>
    <w:rsidRoot w:val="005D3216"/>
    <w:rsid w:val="00017630"/>
    <w:rsid w:val="00035FEE"/>
    <w:rsid w:val="000442A7"/>
    <w:rsid w:val="00162799"/>
    <w:rsid w:val="00177DA0"/>
    <w:rsid w:val="00233166"/>
    <w:rsid w:val="00254FB3"/>
    <w:rsid w:val="00267D6E"/>
    <w:rsid w:val="00290932"/>
    <w:rsid w:val="003F61AE"/>
    <w:rsid w:val="005D3216"/>
    <w:rsid w:val="006512C3"/>
    <w:rsid w:val="0066789E"/>
    <w:rsid w:val="006D5701"/>
    <w:rsid w:val="00775F80"/>
    <w:rsid w:val="008E63DA"/>
    <w:rsid w:val="00930165"/>
    <w:rsid w:val="00961663"/>
    <w:rsid w:val="00A86A8B"/>
    <w:rsid w:val="00B32D63"/>
    <w:rsid w:val="00B577B7"/>
    <w:rsid w:val="00C3190C"/>
    <w:rsid w:val="00C32D22"/>
    <w:rsid w:val="00C563A1"/>
    <w:rsid w:val="00D640BB"/>
    <w:rsid w:val="00E4121D"/>
    <w:rsid w:val="00E64454"/>
    <w:rsid w:val="00F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1D"/>
    <w:rPr>
      <w:sz w:val="24"/>
      <w:szCs w:val="24"/>
    </w:rPr>
  </w:style>
  <w:style w:type="paragraph" w:styleId="1">
    <w:name w:val="heading 1"/>
    <w:basedOn w:val="a"/>
    <w:next w:val="a"/>
    <w:qFormat/>
    <w:rsid w:val="005D3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63DA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8E63DA"/>
    <w:pPr>
      <w:jc w:val="center"/>
    </w:pPr>
    <w:rPr>
      <w:b/>
      <w:bCs/>
      <w:sz w:val="22"/>
    </w:rPr>
  </w:style>
  <w:style w:type="character" w:customStyle="1" w:styleId="a6">
    <w:name w:val="Основной текст Знак"/>
    <w:basedOn w:val="a0"/>
    <w:link w:val="a5"/>
    <w:rsid w:val="008E63DA"/>
    <w:rPr>
      <w:b/>
      <w:bCs/>
      <w:sz w:val="22"/>
      <w:szCs w:val="24"/>
    </w:rPr>
  </w:style>
  <w:style w:type="paragraph" w:customStyle="1" w:styleId="10">
    <w:name w:val="Без интервала1"/>
    <w:rsid w:val="008E63DA"/>
    <w:rPr>
      <w:rFonts w:ascii="Calibri" w:hAnsi="Calibri"/>
      <w:sz w:val="22"/>
      <w:szCs w:val="22"/>
    </w:rPr>
  </w:style>
  <w:style w:type="paragraph" w:styleId="a7">
    <w:name w:val="Normal (Web)"/>
    <w:basedOn w:val="a"/>
    <w:rsid w:val="008E63DA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8E63DA"/>
    <w:rPr>
      <w:b/>
      <w:bCs/>
    </w:rPr>
  </w:style>
  <w:style w:type="paragraph" w:styleId="a9">
    <w:name w:val="footnote text"/>
    <w:basedOn w:val="a"/>
    <w:link w:val="aa"/>
    <w:rsid w:val="008E63DA"/>
    <w:pPr>
      <w:widowControl w:val="0"/>
      <w:autoSpaceDE w:val="0"/>
      <w:autoSpaceDN w:val="0"/>
      <w:adjustRightInd w:val="0"/>
      <w:spacing w:after="200" w:line="480" w:lineRule="auto"/>
      <w:ind w:firstLine="560"/>
      <w:jc w:val="both"/>
    </w:pPr>
    <w:rPr>
      <w:b/>
      <w:spacing w:val="-2"/>
      <w:sz w:val="20"/>
      <w:szCs w:val="20"/>
    </w:rPr>
  </w:style>
  <w:style w:type="character" w:customStyle="1" w:styleId="aa">
    <w:name w:val="Текст сноски Знак"/>
    <w:basedOn w:val="a0"/>
    <w:link w:val="a9"/>
    <w:rsid w:val="008E63DA"/>
    <w:rPr>
      <w:b/>
      <w:spacing w:val="-2"/>
    </w:rPr>
  </w:style>
  <w:style w:type="paragraph" w:customStyle="1" w:styleId="Default">
    <w:name w:val="Default"/>
    <w:rsid w:val="008E63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57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5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КТП – 6 класс</vt:lpstr>
    </vt:vector>
  </TitlesOfParts>
  <Company>MoBIL GROUP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– 6 класс</dc:title>
  <dc:creator>alex-boomer</dc:creator>
  <cp:lastModifiedBy>admin</cp:lastModifiedBy>
  <cp:revision>3</cp:revision>
  <cp:lastPrinted>2016-09-21T17:31:00Z</cp:lastPrinted>
  <dcterms:created xsi:type="dcterms:W3CDTF">2016-09-21T17:32:00Z</dcterms:created>
  <dcterms:modified xsi:type="dcterms:W3CDTF">2016-11-06T17:07:00Z</dcterms:modified>
</cp:coreProperties>
</file>